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80" w:rsidRPr="00333C36" w:rsidRDefault="008C1F80" w:rsidP="008C1F80">
      <w:pPr>
        <w:pStyle w:val="KeinLeerraum"/>
        <w:ind w:left="2124"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62D011F" wp14:editId="6790FE44">
            <wp:simplePos x="0" y="0"/>
            <wp:positionH relativeFrom="column">
              <wp:align>center</wp:align>
            </wp:positionH>
            <wp:positionV relativeFrom="paragraph">
              <wp:posOffset>-111760</wp:posOffset>
            </wp:positionV>
            <wp:extent cx="3981600" cy="267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6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F80" w:rsidRPr="00333C36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Default="008C1F80" w:rsidP="008C1F80">
      <w:pPr>
        <w:pStyle w:val="KeinLeerraum"/>
        <w:rPr>
          <w:rFonts w:ascii="Times New Roman" w:hAnsi="Times New Roman" w:cs="Times New Roman"/>
        </w:rPr>
      </w:pPr>
    </w:p>
    <w:p w:rsidR="008C1F80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Pr="00333C36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Pr="00333C36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Pr="00333C36" w:rsidRDefault="008C1F80" w:rsidP="008C1F80">
      <w:pPr>
        <w:pStyle w:val="KeinLeerraum"/>
        <w:jc w:val="center"/>
        <w:rPr>
          <w:rFonts w:ascii="Times New Roman" w:hAnsi="Times New Roman" w:cs="Times New Roman"/>
        </w:rPr>
      </w:pPr>
    </w:p>
    <w:p w:rsidR="008C1F80" w:rsidRDefault="008C1F80" w:rsidP="008C1F80">
      <w:pPr>
        <w:pStyle w:val="KeinLeerraum"/>
        <w:rPr>
          <w:rFonts w:ascii="Times New Roman" w:hAnsi="Times New Roman" w:cs="Times New Roman"/>
        </w:rPr>
      </w:pPr>
    </w:p>
    <w:p w:rsidR="008C1F80" w:rsidRDefault="008C1F80" w:rsidP="008C1F8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C1F80" w:rsidRDefault="008C1F80" w:rsidP="008C1F8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8C1F80" w:rsidRDefault="008C1F80" w:rsidP="008C1F8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2C7721" w:rsidRPr="00B12E4D" w:rsidRDefault="0001457A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201</w:t>
      </w:r>
      <w:r w:rsidR="006762B7">
        <w:rPr>
          <w:rFonts w:ascii="Times New Roman" w:hAnsi="Times New Roman" w:cs="Times New Roman"/>
          <w:b/>
          <w:sz w:val="52"/>
          <w:szCs w:val="52"/>
        </w:rPr>
        <w:t>9</w:t>
      </w:r>
      <w:r w:rsidR="002C7721" w:rsidRPr="00B12E4D">
        <w:rPr>
          <w:rFonts w:ascii="Times New Roman" w:hAnsi="Times New Roman" w:cs="Times New Roman"/>
          <w:b/>
          <w:sz w:val="52"/>
          <w:szCs w:val="52"/>
        </w:rPr>
        <w:t>er</w:t>
      </w:r>
    </w:p>
    <w:p w:rsidR="002C7721" w:rsidRDefault="00B1566E" w:rsidP="002C7721">
      <w:pPr>
        <w:pStyle w:val="KeinLeerraum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Muskat-Trollinger</w:t>
      </w:r>
    </w:p>
    <w:p w:rsidR="002C7721" w:rsidRPr="008C1F80" w:rsidRDefault="002C7721" w:rsidP="002C7721">
      <w:pPr>
        <w:pStyle w:val="KeinLeerraum"/>
        <w:jc w:val="center"/>
        <w:rPr>
          <w:rFonts w:ascii="Times New Roman" w:hAnsi="Times New Roman" w:cs="Times New Roman"/>
          <w:sz w:val="40"/>
          <w:szCs w:val="40"/>
        </w:rPr>
      </w:pPr>
    </w:p>
    <w:p w:rsidR="002C7721" w:rsidRPr="008C1F80" w:rsidRDefault="002C7721" w:rsidP="002C7721">
      <w:pPr>
        <w:pStyle w:val="KeinLeerraum"/>
        <w:jc w:val="center"/>
        <w:rPr>
          <w:rFonts w:ascii="Times New Roman" w:hAnsi="Times New Roman" w:cs="Times New Roman"/>
          <w:sz w:val="32"/>
          <w:szCs w:val="32"/>
        </w:rPr>
      </w:pPr>
    </w:p>
    <w:p w:rsidR="002C7721" w:rsidRPr="00333C36" w:rsidRDefault="002C7721" w:rsidP="002D192A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Herkunft: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Deutschland</w:t>
      </w:r>
    </w:p>
    <w:p w:rsid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Württemberg</w:t>
      </w:r>
    </w:p>
    <w:p w:rsidR="002C7721" w:rsidRPr="00333C36" w:rsidRDefault="002C7721" w:rsidP="00333C36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Region Unterland</w:t>
      </w:r>
    </w:p>
    <w:p w:rsidR="002D192A" w:rsidRPr="00333C36" w:rsidRDefault="002C7721" w:rsidP="002D192A">
      <w:pPr>
        <w:pStyle w:val="KeinLeerraum"/>
        <w:ind w:left="5664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Erlenbacher Kayberg</w:t>
      </w:r>
    </w:p>
    <w:p w:rsidR="002C7721" w:rsidRPr="00333C36" w:rsidRDefault="007336AE" w:rsidP="00333C36">
      <w:pPr>
        <w:pStyle w:val="KeinLeerraum"/>
        <w:ind w:left="3540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Jahrgan</w:t>
      </w:r>
      <w:r w:rsidR="002C7721" w:rsidRPr="00333C36">
        <w:rPr>
          <w:rFonts w:ascii="Times New Roman" w:hAnsi="Times New Roman" w:cs="Times New Roman"/>
          <w:sz w:val="32"/>
          <w:szCs w:val="32"/>
        </w:rPr>
        <w:t>g: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9B1437">
        <w:rPr>
          <w:rFonts w:ascii="Times New Roman" w:hAnsi="Times New Roman" w:cs="Times New Roman"/>
          <w:sz w:val="32"/>
          <w:szCs w:val="32"/>
        </w:rPr>
        <w:t>201</w:t>
      </w:r>
      <w:r w:rsidR="006762B7">
        <w:rPr>
          <w:rFonts w:ascii="Times New Roman" w:hAnsi="Times New Roman" w:cs="Times New Roman"/>
          <w:sz w:val="32"/>
          <w:szCs w:val="32"/>
        </w:rPr>
        <w:t>9</w:t>
      </w:r>
    </w:p>
    <w:p w:rsidR="002C7721" w:rsidRPr="00333C36" w:rsidRDefault="002C7721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Rebsorte: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1566E">
        <w:rPr>
          <w:rFonts w:ascii="Times New Roman" w:hAnsi="Times New Roman" w:cs="Times New Roman"/>
          <w:sz w:val="32"/>
          <w:szCs w:val="32"/>
        </w:rPr>
        <w:t>Muskat-Trollinger</w:t>
      </w:r>
    </w:p>
    <w:p w:rsidR="002C7721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>Qualitätsstufe</w:t>
      </w:r>
      <w:r w:rsidR="002C7721" w:rsidRPr="00333C36">
        <w:rPr>
          <w:rFonts w:ascii="Times New Roman" w:hAnsi="Times New Roman" w:cs="Times New Roman"/>
          <w:sz w:val="32"/>
          <w:szCs w:val="32"/>
        </w:rPr>
        <w:t>:</w:t>
      </w:r>
      <w:r w:rsidR="002C7721" w:rsidRPr="00333C36">
        <w:rPr>
          <w:rFonts w:ascii="Times New Roman" w:hAnsi="Times New Roman" w:cs="Times New Roman"/>
          <w:sz w:val="32"/>
          <w:szCs w:val="32"/>
        </w:rPr>
        <w:tab/>
      </w:r>
      <w:r w:rsidR="008C1F80">
        <w:rPr>
          <w:rFonts w:ascii="Times New Roman" w:hAnsi="Times New Roman" w:cs="Times New Roman"/>
          <w:sz w:val="32"/>
          <w:szCs w:val="32"/>
        </w:rPr>
        <w:t>Qualitätswein</w:t>
      </w:r>
    </w:p>
    <w:p w:rsidR="002D192A" w:rsidRPr="00333C36" w:rsidRDefault="008E6EEA" w:rsidP="002328B0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Erzeugerabfüllung</w:t>
      </w:r>
    </w:p>
    <w:p w:rsidR="00333C36" w:rsidRDefault="007336AE" w:rsidP="008C1F8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Weinbeschreibung: </w:t>
      </w:r>
    </w:p>
    <w:p w:rsidR="002328B0" w:rsidRDefault="002328B0" w:rsidP="002328B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 w:rsidRPr="002328B0">
        <w:rPr>
          <w:rFonts w:ascii="Times New Roman" w:hAnsi="Times New Roman" w:cs="Times New Roman"/>
          <w:sz w:val="32"/>
          <w:szCs w:val="32"/>
        </w:rPr>
        <w:t xml:space="preserve">Einzigartige Nase die von Muskataromen dominiert wird, noch zu finden sind grüne, vegetative Aromen. Geschmacklich ist die elegante Süße im Vordergrund, die durch Muskat- und Roten Beerenaromen umgeben wir. Sein Aroma und Geschmacksbild machen ihn einzigartig in 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2328B0">
        <w:rPr>
          <w:rFonts w:ascii="Times New Roman" w:hAnsi="Times New Roman" w:cs="Times New Roman"/>
          <w:sz w:val="32"/>
          <w:szCs w:val="32"/>
        </w:rPr>
        <w:t xml:space="preserve">eines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2328B0">
        <w:rPr>
          <w:rFonts w:ascii="Times New Roman" w:hAnsi="Times New Roman" w:cs="Times New Roman"/>
          <w:sz w:val="32"/>
          <w:szCs w:val="32"/>
        </w:rPr>
        <w:t>rt und weis.</w:t>
      </w:r>
    </w:p>
    <w:p w:rsidR="00303DF5" w:rsidRDefault="007336AE" w:rsidP="008C1F80">
      <w:pPr>
        <w:pStyle w:val="KeinLeerraum"/>
        <w:ind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Trinkempfehlung: </w:t>
      </w:r>
    </w:p>
    <w:p w:rsidR="00B70598" w:rsidRDefault="00B70598" w:rsidP="008C1F80">
      <w:pPr>
        <w:pStyle w:val="KeinLeerrau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Leicht gekühlt ist es </w:t>
      </w:r>
      <w:r w:rsidR="008C1F80">
        <w:rPr>
          <w:rFonts w:ascii="Times New Roman" w:hAnsi="Times New Roman" w:cs="Times New Roman"/>
          <w:sz w:val="32"/>
          <w:szCs w:val="32"/>
        </w:rPr>
        <w:t xml:space="preserve">ein </w:t>
      </w:r>
      <w:r>
        <w:rPr>
          <w:rFonts w:ascii="Times New Roman" w:hAnsi="Times New Roman" w:cs="Times New Roman"/>
          <w:sz w:val="32"/>
          <w:szCs w:val="32"/>
        </w:rPr>
        <w:t>prima Sommerrotwein,</w:t>
      </w:r>
      <w:r w:rsidR="00303D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der zu Dessert mit Früchten und Eis gereicht werden kann. </w:t>
      </w:r>
      <w:r w:rsidR="008C1F80">
        <w:rPr>
          <w:rFonts w:ascii="Times New Roman" w:hAnsi="Times New Roman" w:cs="Times New Roman"/>
          <w:sz w:val="32"/>
          <w:szCs w:val="32"/>
        </w:rPr>
        <w:t xml:space="preserve">Des Weiteren ist der Wein zu </w:t>
      </w:r>
      <w:r>
        <w:rPr>
          <w:rFonts w:ascii="Times New Roman" w:hAnsi="Times New Roman" w:cs="Times New Roman"/>
          <w:sz w:val="32"/>
          <w:szCs w:val="32"/>
        </w:rPr>
        <w:t>Gerichte</w:t>
      </w:r>
      <w:r w:rsidR="008C1F80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mit Muskatnuss perfekt.</w:t>
      </w:r>
    </w:p>
    <w:p w:rsidR="00B70598" w:rsidRDefault="00B70598" w:rsidP="002144D5">
      <w:pPr>
        <w:pStyle w:val="KeinLeerraum"/>
        <w:ind w:left="42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3C36" w:rsidRPr="00333C36" w:rsidRDefault="007336AE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Trinktemperatur: </w:t>
      </w:r>
      <w:r w:rsidR="00333C36">
        <w:rPr>
          <w:rFonts w:ascii="Times New Roman" w:hAnsi="Times New Roman" w:cs="Times New Roman"/>
          <w:sz w:val="32"/>
          <w:szCs w:val="32"/>
        </w:rPr>
        <w:tab/>
      </w:r>
      <w:r w:rsidR="00B70598">
        <w:rPr>
          <w:rFonts w:ascii="Times New Roman" w:hAnsi="Times New Roman" w:cs="Times New Roman"/>
          <w:sz w:val="32"/>
          <w:szCs w:val="32"/>
        </w:rPr>
        <w:t>8-</w:t>
      </w:r>
      <w:r w:rsidR="00A76BF6">
        <w:rPr>
          <w:rFonts w:ascii="Times New Roman" w:hAnsi="Times New Roman" w:cs="Times New Roman"/>
          <w:sz w:val="32"/>
          <w:szCs w:val="32"/>
        </w:rPr>
        <w:t>12</w:t>
      </w:r>
      <w:r w:rsidR="00333C36" w:rsidRPr="00333C36">
        <w:rPr>
          <w:rFonts w:ascii="Times New Roman" w:hAnsi="Times New Roman" w:cs="Times New Roman"/>
          <w:sz w:val="32"/>
          <w:szCs w:val="32"/>
        </w:rPr>
        <w:t>°C</w:t>
      </w:r>
    </w:p>
    <w:p w:rsidR="007336AE" w:rsidRPr="00333C36" w:rsidRDefault="00333C36" w:rsidP="00333C36">
      <w:pPr>
        <w:pStyle w:val="KeinLeerraum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 xml:space="preserve">Analyse:  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D794B">
        <w:rPr>
          <w:rFonts w:ascii="Times New Roman" w:hAnsi="Times New Roman" w:cs="Times New Roman"/>
          <w:sz w:val="32"/>
          <w:szCs w:val="32"/>
        </w:rPr>
        <w:t>2</w:t>
      </w:r>
      <w:r w:rsidR="006762B7">
        <w:rPr>
          <w:rFonts w:ascii="Times New Roman" w:hAnsi="Times New Roman" w:cs="Times New Roman"/>
          <w:sz w:val="32"/>
          <w:szCs w:val="32"/>
        </w:rPr>
        <w:t>3,9</w:t>
      </w:r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Restsüße</w:t>
      </w:r>
      <w:r w:rsidR="007336AE" w:rsidRPr="00333C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721" w:rsidRP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3D794B">
        <w:rPr>
          <w:rFonts w:ascii="Times New Roman" w:hAnsi="Times New Roman" w:cs="Times New Roman"/>
          <w:sz w:val="32"/>
          <w:szCs w:val="32"/>
        </w:rPr>
        <w:t>4,</w:t>
      </w:r>
      <w:r w:rsidR="006762B7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="003703FC">
        <w:rPr>
          <w:rFonts w:ascii="Times New Roman" w:hAnsi="Times New Roman" w:cs="Times New Roman"/>
          <w:sz w:val="32"/>
          <w:szCs w:val="32"/>
        </w:rPr>
        <w:t xml:space="preserve"> </w:t>
      </w:r>
      <w:r w:rsidR="002144D5">
        <w:rPr>
          <w:rFonts w:ascii="Times New Roman" w:hAnsi="Times New Roman" w:cs="Times New Roman"/>
          <w:sz w:val="32"/>
          <w:szCs w:val="32"/>
        </w:rPr>
        <w:t xml:space="preserve">g/l </w:t>
      </w:r>
      <w:r w:rsidRPr="00333C36">
        <w:rPr>
          <w:rFonts w:ascii="Times New Roman" w:hAnsi="Times New Roman" w:cs="Times New Roman"/>
          <w:sz w:val="32"/>
          <w:szCs w:val="32"/>
        </w:rPr>
        <w:t>Säure</w:t>
      </w:r>
    </w:p>
    <w:p w:rsidR="00333C36" w:rsidRDefault="00333C36" w:rsidP="002C7721">
      <w:pPr>
        <w:pStyle w:val="KeinLeerraum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333C36">
        <w:rPr>
          <w:rFonts w:ascii="Times New Roman" w:hAnsi="Times New Roman" w:cs="Times New Roman"/>
          <w:sz w:val="32"/>
          <w:szCs w:val="32"/>
        </w:rPr>
        <w:tab/>
      </w:r>
      <w:r w:rsidR="00B70598">
        <w:rPr>
          <w:rFonts w:ascii="Times New Roman" w:hAnsi="Times New Roman" w:cs="Times New Roman"/>
          <w:sz w:val="32"/>
          <w:szCs w:val="32"/>
        </w:rPr>
        <w:t>1</w:t>
      </w:r>
      <w:r w:rsidR="003D794B">
        <w:rPr>
          <w:rFonts w:ascii="Times New Roman" w:hAnsi="Times New Roman" w:cs="Times New Roman"/>
          <w:sz w:val="32"/>
          <w:szCs w:val="32"/>
        </w:rPr>
        <w:t>2,5</w:t>
      </w:r>
      <w:r w:rsidR="00C5686F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%</w:t>
      </w:r>
      <w:r w:rsidR="002144D5">
        <w:rPr>
          <w:rFonts w:ascii="Times New Roman" w:hAnsi="Times New Roman" w:cs="Times New Roman"/>
          <w:sz w:val="32"/>
          <w:szCs w:val="32"/>
        </w:rPr>
        <w:t xml:space="preserve"> </w:t>
      </w:r>
      <w:r w:rsidRPr="00333C36">
        <w:rPr>
          <w:rFonts w:ascii="Times New Roman" w:hAnsi="Times New Roman" w:cs="Times New Roman"/>
          <w:sz w:val="32"/>
          <w:szCs w:val="32"/>
        </w:rPr>
        <w:t>Alkohol</w:t>
      </w:r>
    </w:p>
    <w:p w:rsidR="002C7721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 xml:space="preserve">Lagerfähigkeit:  </w:t>
      </w:r>
      <w:r>
        <w:rPr>
          <w:rFonts w:ascii="Times New Roman" w:hAnsi="Times New Roman" w:cs="Times New Roman"/>
          <w:sz w:val="32"/>
          <w:szCs w:val="32"/>
        </w:rPr>
        <w:tab/>
      </w:r>
      <w:r w:rsidR="00A76BF6">
        <w:rPr>
          <w:rFonts w:ascii="Times New Roman" w:hAnsi="Times New Roman" w:cs="Times New Roman"/>
          <w:sz w:val="32"/>
          <w:szCs w:val="32"/>
        </w:rPr>
        <w:t>2-3</w:t>
      </w:r>
      <w:r w:rsidRPr="00333C36">
        <w:rPr>
          <w:rFonts w:ascii="Times New Roman" w:hAnsi="Times New Roman" w:cs="Times New Roman"/>
          <w:sz w:val="32"/>
          <w:szCs w:val="32"/>
        </w:rPr>
        <w:t xml:space="preserve"> Jahre</w:t>
      </w:r>
    </w:p>
    <w:p w:rsidR="00333C36" w:rsidRPr="00333C36" w:rsidRDefault="00333C36" w:rsidP="00333C36">
      <w:pPr>
        <w:pStyle w:val="KeinLeerrau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33C36">
        <w:rPr>
          <w:rFonts w:ascii="Times New Roman" w:hAnsi="Times New Roman" w:cs="Times New Roman"/>
          <w:sz w:val="32"/>
          <w:szCs w:val="32"/>
        </w:rPr>
        <w:t>Bodenart:</w:t>
      </w:r>
      <w:r w:rsidRPr="00333C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70598">
        <w:rPr>
          <w:rFonts w:ascii="Times New Roman" w:hAnsi="Times New Roman" w:cs="Times New Roman"/>
          <w:sz w:val="32"/>
          <w:szCs w:val="32"/>
        </w:rPr>
        <w:t>Keuper Verwitterungsboden</w:t>
      </w:r>
    </w:p>
    <w:sectPr w:rsidR="00333C36" w:rsidRPr="00333C36" w:rsidSect="00B12E4D"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21"/>
    <w:rsid w:val="0001457A"/>
    <w:rsid w:val="001524D2"/>
    <w:rsid w:val="001B2B6A"/>
    <w:rsid w:val="002144D5"/>
    <w:rsid w:val="002328B0"/>
    <w:rsid w:val="002C7721"/>
    <w:rsid w:val="002D192A"/>
    <w:rsid w:val="002E0338"/>
    <w:rsid w:val="00303DF5"/>
    <w:rsid w:val="00333C36"/>
    <w:rsid w:val="003703FC"/>
    <w:rsid w:val="003D794B"/>
    <w:rsid w:val="003F10E7"/>
    <w:rsid w:val="006762B7"/>
    <w:rsid w:val="00676AB6"/>
    <w:rsid w:val="006D06F7"/>
    <w:rsid w:val="007336AE"/>
    <w:rsid w:val="008C1F80"/>
    <w:rsid w:val="008E6EEA"/>
    <w:rsid w:val="009B1437"/>
    <w:rsid w:val="00A76BF6"/>
    <w:rsid w:val="00A93E27"/>
    <w:rsid w:val="00B12E4D"/>
    <w:rsid w:val="00B1566E"/>
    <w:rsid w:val="00B70598"/>
    <w:rsid w:val="00C5686F"/>
    <w:rsid w:val="00CD2682"/>
    <w:rsid w:val="00E34770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E8F7"/>
  <w15:docId w15:val="{585B93DB-2E3F-4692-95B6-561A36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772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8A88-B5B9-43CF-BF4C-5C7ABC2F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Sigird Haberkern</cp:lastModifiedBy>
  <cp:revision>10</cp:revision>
  <dcterms:created xsi:type="dcterms:W3CDTF">2006-12-26T23:21:00Z</dcterms:created>
  <dcterms:modified xsi:type="dcterms:W3CDTF">2020-03-09T10:19:00Z</dcterms:modified>
</cp:coreProperties>
</file>